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79" w:rsidRDefault="00262979" w:rsidP="00262979">
      <w:pPr>
        <w:pStyle w:val="a3"/>
        <w:spacing w:before="0" w:beforeAutospacing="0" w:after="0" w:afterAutospacing="0"/>
      </w:pPr>
      <w:r>
        <w:rPr>
          <w:rStyle w:val="a4"/>
        </w:rPr>
        <w:t>单位如何对长期待摊费用进行核算？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长期待摊费用是单位已经支出，但应由本期和以后各期负担的分摊期限在1年以上（不含1年）的各项费用，例如，以经营租赁方式租入的固定资产发生的改良支出等。长期待摊费用核算主要包括长期待摊费用的发生及其摊销。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1.单位发生长期待摊费用时，会引起单位（纳入预算管理）的现金支出，因此，需要在财务会计和预算会计中进行平行记账。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在财务会计中，单位应按照支出金额，借记“长期待摊费用”科目，贷记“财政拨款收入”、“零余额账户用款额度”、“银行存款”等科目。在预算会计中，单位应按照支出的金额和用途，借记“行政支出”、“事业支出”等科目，贷记“财政拨款预算收入”、“资金结存”科目。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2.单位按照受益期间摊销长期待摊费用时，不涉及现金收支，因此，无需在预算会计中核算，仅需在财务会计中核算。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在财务会计中，应按当期摊销的金额确认为当期费用。但如果某项长期待摊费用已经不能使单位受益，应当将其摊余金额一次全部转入当期费用。单位应按当期摊销的金额或全部转为当期费用的摊余金额，借记“业务活动费用”、“单位管理费用”、“经营费用”等科目，贷记“长期待摊费用”科目。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例如，某</w:t>
      </w:r>
      <w:r w:rsidR="009C406E">
        <w:t>高校</w:t>
      </w:r>
      <w:r>
        <w:t>以经营租赁方式租入一台</w:t>
      </w:r>
      <w:r w:rsidR="009C406E">
        <w:t>教学</w:t>
      </w:r>
      <w:r>
        <w:t>设备，在租赁期某年度</w:t>
      </w:r>
      <w:r w:rsidR="009C406E">
        <w:t>高校</w:t>
      </w:r>
      <w:r>
        <w:t>为该设备发生改良支出50000元，该设备改良完工后的剩余使用年限为5年。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（1）</w:t>
      </w:r>
      <w:r w:rsidR="009C406E">
        <w:t>高校</w:t>
      </w:r>
      <w:r>
        <w:t>发生改良支出时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借：长期待摊费用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   50 000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贷：财政拨款收入/银行存款/零余额账户用款额度等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50 000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预算会计的分录为：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借：事业支出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50 000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贷：财政拨款预算收入/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资金结存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 50 000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（2）改良完工后按剩余使用年限在相应会计年度进行摊销，</w:t>
      </w:r>
      <w:r w:rsidR="009C406E">
        <w:t>高校</w:t>
      </w:r>
      <w:r>
        <w:t>每年应摊销的改良费用为10000元（50000÷5）。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财务会计的会计分录为：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借：业务活动费用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10 000</w:t>
      </w:r>
    </w:p>
    <w:p w:rsidR="00262979" w:rsidRDefault="00262979" w:rsidP="00262979">
      <w:pPr>
        <w:pStyle w:val="a3"/>
        <w:spacing w:before="0" w:beforeAutospacing="0" w:after="0" w:afterAutospacing="0"/>
      </w:pPr>
      <w:r>
        <w:t>贷：长期待摊费用</w:t>
      </w:r>
    </w:p>
    <w:p w:rsidR="00262979" w:rsidRDefault="00262979" w:rsidP="00262979">
      <w:pPr>
        <w:pStyle w:val="a3"/>
        <w:spacing w:before="0" w:beforeAutospacing="0" w:after="0" w:afterAutospacing="0"/>
        <w:ind w:firstLine="480"/>
      </w:pPr>
      <w:r>
        <w:t>10 000</w:t>
      </w:r>
    </w:p>
    <w:p w:rsidR="00262979" w:rsidRDefault="009C406E" w:rsidP="00262979">
      <w:pPr>
        <w:pStyle w:val="a3"/>
        <w:spacing w:before="0" w:beforeAutospacing="0" w:after="0" w:afterAutospacing="0"/>
        <w:ind w:firstLine="480"/>
      </w:pPr>
      <w:r>
        <w:t>高校</w:t>
      </w:r>
      <w:r w:rsidR="00262979">
        <w:t>在摊销改良费用时没有发生现金流出，因此不需要进行预算会计核算。</w:t>
      </w:r>
    </w:p>
    <w:p w:rsidR="00DE770C" w:rsidRPr="00262979" w:rsidRDefault="00DE770C"/>
    <w:sectPr w:rsidR="00DE770C" w:rsidRPr="00262979" w:rsidSect="00DE7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1F" w:rsidRDefault="00BF001F" w:rsidP="009C406E">
      <w:r>
        <w:separator/>
      </w:r>
    </w:p>
  </w:endnote>
  <w:endnote w:type="continuationSeparator" w:id="1">
    <w:p w:rsidR="00BF001F" w:rsidRDefault="00BF001F" w:rsidP="009C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1F" w:rsidRDefault="00BF001F" w:rsidP="009C406E">
      <w:r>
        <w:separator/>
      </w:r>
    </w:p>
  </w:footnote>
  <w:footnote w:type="continuationSeparator" w:id="1">
    <w:p w:rsidR="00BF001F" w:rsidRDefault="00BF001F" w:rsidP="009C4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979"/>
    <w:rsid w:val="00262979"/>
    <w:rsid w:val="009C406E"/>
    <w:rsid w:val="00AC2CFF"/>
    <w:rsid w:val="00BF001F"/>
    <w:rsid w:val="00DE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2979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9C4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406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4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40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2019-03-07T01:19:00Z</dcterms:created>
  <dcterms:modified xsi:type="dcterms:W3CDTF">2019-04-11T00:26:00Z</dcterms:modified>
</cp:coreProperties>
</file>