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57" w:rsidRDefault="005A4457" w:rsidP="005A4457">
      <w:pPr>
        <w:pStyle w:val="a3"/>
        <w:spacing w:before="0" w:beforeAutospacing="0" w:after="0" w:afterAutospacing="0"/>
      </w:pPr>
      <w:r>
        <w:rPr>
          <w:rStyle w:val="a4"/>
        </w:rPr>
        <w:t>单位如何对取得的自制物品进行账务处理？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单位在取得自制物品的过程中发生材料耗费、人工费用、其他直接费用和间接费用等，通过“加工物品——自制物品”科目核算，主要账</w:t>
      </w:r>
      <w:proofErr w:type="gramStart"/>
      <w:r>
        <w:rPr>
          <w:sz w:val="23"/>
          <w:szCs w:val="23"/>
        </w:rPr>
        <w:t>务</w:t>
      </w:r>
      <w:proofErr w:type="gramEnd"/>
      <w:r>
        <w:rPr>
          <w:sz w:val="23"/>
          <w:szCs w:val="23"/>
        </w:rPr>
        <w:t>处理包括：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单位为自制物品领用材料，按照材料成本，借记“加工物品——自制物品（直接材料）”科目，贷记“库存物品”科目；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专门从事物品制造的人员的直接人工费用，按照实际发生金额，借记“加工物品——自制物品（直接人工）”科目，贷记“应付职工薪酬”科目；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发生与自制物品相关的其他直接费用时，按照实际发生金额，借记“加工物品——自制物品（其他直接费用）”科目，贷记“零余额账户用款额度”、“银行存款”等科目；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发生自制物品的间接费用时，按照实际发生的金额，借记“加工物品——自制物品（间接费用）”科目，贷记“零余额账户用款额度”、“银行存款”、“应付职工薪酬”、“固定资产累计折旧”、“无形资产累计摊销”等科目；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自制物品完成制造过程并验收入库时，单位按照发生的实际成本（包括耗用的直接材料费用、直接人工费用、其他直接费用和分配的间接费用），借记“库存物品”科目，贷记“加工物品——自制物品”科目。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例如，某事业单位为自制物品领用库存材料，该材料的成本为500000元，在制造过程中发生直接人工费用200000元，以银行存款支付其他直接费用30000元，发生与自制该物品相关的设备折旧费（间接费用）20000元。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>（1）领用库存材料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借：加工物品——自制物品（直接材料）     500 000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    贷：库存物品       </w:t>
      </w:r>
      <w:r>
        <w:rPr>
          <w:rStyle w:val="apple-converted-space"/>
        </w:rPr>
        <w:t> </w:t>
      </w:r>
      <w:r>
        <w:rPr>
          <w:sz w:val="23"/>
          <w:szCs w:val="23"/>
        </w:rPr>
        <w:t>500 000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</w:pPr>
      <w:r>
        <w:t>（2）发生直接人工费用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借：加工物品——自制物品（直接人工）   200 000 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   贷：应付职工薪酬         200 000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</w:pPr>
      <w:r>
        <w:t>（3）发生其他直接费用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借：加工物品——自制物品（其他直接费用） 30 000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    贷：银行存款     30 000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</w:pPr>
      <w:r>
        <w:t>（4）发生设备折旧费用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借：加工物品——自制物品（间接费用）    20 000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   贷：固定资产累计折旧    20 000</w:t>
      </w:r>
    </w:p>
    <w:p w:rsidR="005A4457" w:rsidRDefault="005A4457" w:rsidP="005A4457">
      <w:pPr>
        <w:pStyle w:val="a3"/>
        <w:spacing w:before="0" w:beforeAutospacing="0" w:after="0" w:afterAutospacing="0"/>
        <w:ind w:firstLine="480"/>
      </w:pPr>
      <w:r>
        <w:t>（5）自制物品完工并验收入库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借：库存物品   750 000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贷：加工物品——自制物品（直接材料）500 000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——自制物品（直接人工）200 000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——自制物品（其他直接费用）30 000</w:t>
      </w:r>
    </w:p>
    <w:p w:rsidR="005A4457" w:rsidRDefault="005A4457" w:rsidP="005A4457">
      <w:pPr>
        <w:pStyle w:val="a3"/>
        <w:spacing w:before="0" w:beforeAutospacing="0" w:after="0" w:afterAutospacing="0"/>
      </w:pPr>
      <w:r>
        <w:t>——自制物品（间接费用）20 000</w:t>
      </w:r>
    </w:p>
    <w:p w:rsidR="00752E1A" w:rsidRPr="005A4457" w:rsidRDefault="00752E1A">
      <w:pPr>
        <w:rPr>
          <w:rFonts w:hint="eastAsia"/>
        </w:rPr>
      </w:pPr>
    </w:p>
    <w:sectPr w:rsidR="00752E1A" w:rsidRPr="005A4457" w:rsidSect="0075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457"/>
    <w:rsid w:val="005A4457"/>
    <w:rsid w:val="0075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4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4457"/>
    <w:rPr>
      <w:b/>
      <w:bCs/>
    </w:rPr>
  </w:style>
  <w:style w:type="character" w:customStyle="1" w:styleId="apple-converted-space">
    <w:name w:val="apple-converted-space"/>
    <w:basedOn w:val="a0"/>
    <w:rsid w:val="005A4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2019-03-07T02:47:00Z</dcterms:created>
  <dcterms:modified xsi:type="dcterms:W3CDTF">2019-03-07T02:48:00Z</dcterms:modified>
</cp:coreProperties>
</file>