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9" w:rsidRDefault="007D0929" w:rsidP="007D0929">
      <w:pPr>
        <w:pStyle w:val="a3"/>
        <w:spacing w:before="0" w:beforeAutospacing="0" w:after="0" w:afterAutospacing="0"/>
      </w:pPr>
      <w:r>
        <w:rPr>
          <w:rStyle w:val="a4"/>
        </w:rPr>
        <w:t>编制净资产变动表时应注意哪些问题？</w:t>
      </w:r>
    </w:p>
    <w:p w:rsidR="007D0929" w:rsidRDefault="007D0929" w:rsidP="007D0929">
      <w:pPr>
        <w:pStyle w:val="a3"/>
        <w:spacing w:before="0" w:beforeAutospacing="0" w:after="0" w:afterAutospacing="0"/>
        <w:ind w:firstLine="480"/>
      </w:pPr>
      <w:r>
        <w:t>净资产变动表反映单位在某一会计年度内净资产项目的变动情况。由于净资产</w:t>
      </w:r>
      <w:proofErr w:type="gramStart"/>
      <w:r>
        <w:t>变动表仅要求</w:t>
      </w:r>
      <w:proofErr w:type="gramEnd"/>
      <w:r>
        <w:t>按照年度编制，因此，报表中净资产构成项目不包括年末（年初）余额为零的“无偿调拨净资产”和“本期盈余”科目的对应项目。</w:t>
      </w:r>
    </w:p>
    <w:p w:rsidR="007D0929" w:rsidRDefault="007D0929" w:rsidP="007D0929">
      <w:pPr>
        <w:pStyle w:val="a3"/>
        <w:spacing w:before="0" w:beforeAutospacing="0" w:after="0" w:afterAutospacing="0"/>
        <w:ind w:firstLine="480"/>
      </w:pPr>
      <w:r>
        <w:t>净资产变动表的整体逻辑是，以单位净资产的上年年末余额为起点，列示相关业务事项对净资产的影响金额，从而得到净资产的本年年末余额。在具体填列报表项目时，需要注意以下问题：</w:t>
      </w:r>
    </w:p>
    <w:p w:rsidR="007D0929" w:rsidRDefault="007D0929" w:rsidP="007D0929">
      <w:pPr>
        <w:pStyle w:val="a3"/>
        <w:spacing w:before="0" w:beforeAutospacing="0" w:after="0" w:afterAutospacing="0"/>
        <w:ind w:firstLine="480"/>
      </w:pPr>
      <w:r>
        <w:t>1.“上年年末余额”行的“累计盈余”项目金额取自单位核算账簿“累计盈余”科目的年末余额数，“本年年初余额”行的“累计盈余”项目金额并不是直接取自单位核算账簿“累计盈余”科目的年初余额数，而需要通过“上年年末余额”行的“累计盈余”项目金额和“以前年度盈余调整”行的“累计盈余”项目金额计算得到。</w:t>
      </w:r>
    </w:p>
    <w:p w:rsidR="007D0929" w:rsidRDefault="007D0929" w:rsidP="007D0929">
      <w:pPr>
        <w:pStyle w:val="a3"/>
        <w:spacing w:before="0" w:beforeAutospacing="0" w:after="0" w:afterAutospacing="0"/>
        <w:ind w:firstLine="480"/>
      </w:pPr>
      <w:r>
        <w:t>2.“归集调整预算结转结余”行的“累计盈余”项目金额为单位本年财政拨款结转结余资金归集调入、归集上缴或调出，以及非财政拨款结转资金缴回等多类业务发生金额的合计金额。单位可以在日常核算时在“累计盈余”科目下设置相应明细科目，在年末编制本表时，则可利用信息系统自动从相应明细科目取数并合计，完成本项目的填列。</w:t>
      </w:r>
    </w:p>
    <w:p w:rsidR="007D0929" w:rsidRDefault="007D0929" w:rsidP="007D0929">
      <w:pPr>
        <w:pStyle w:val="a3"/>
        <w:spacing w:before="0" w:beforeAutospacing="0" w:after="0" w:afterAutospacing="0"/>
        <w:ind w:firstLine="480"/>
      </w:pPr>
      <w:r>
        <w:t>3.“从预算收入中提取专用基金”行的“累计盈余”项目不填列，仅填列“专用基金”项目。因为从预算收入中提取专用基金时，借</w:t>
      </w:r>
      <w:proofErr w:type="gramStart"/>
      <w:r>
        <w:t>记费用类</w:t>
      </w:r>
      <w:proofErr w:type="gramEnd"/>
      <w:r>
        <w:t>科目，贷记“专用基金”科目，相关发生金额计入费用类科目，费用类科目本年发生金额已计入本表“本年盈余”行的“累计盈余”项目金额。</w:t>
      </w:r>
    </w:p>
    <w:p w:rsidR="007D0929" w:rsidRDefault="007D0929" w:rsidP="007D0929">
      <w:pPr>
        <w:pStyle w:val="a3"/>
        <w:spacing w:before="0" w:beforeAutospacing="0" w:after="0" w:afterAutospacing="0"/>
        <w:ind w:firstLine="480"/>
      </w:pPr>
      <w:r>
        <w:t>4.“设置的专用基金”行的“累计盈余”项目不填列，仅填列“专用基金”项目。因为设置专用基金时，借记“银行存款”等科目，贷记“专用基金”科目，不通过“累计盈余”科目核算，对“累计盈余”科目发生额不产生影响。</w:t>
      </w:r>
    </w:p>
    <w:p w:rsidR="007D0929" w:rsidRDefault="007D0929" w:rsidP="007D0929">
      <w:pPr>
        <w:pStyle w:val="a3"/>
        <w:spacing w:before="0" w:beforeAutospacing="0" w:after="0" w:afterAutospacing="0"/>
        <w:ind w:firstLine="480"/>
      </w:pPr>
      <w:r>
        <w:t>5.“使用专用基金”行的“专用基金”项目列示按规定使用专用基金的总金额，分为购置及不用于购置固定资产、无形资产两种情形。“累计盈余”项目仅列示按照规定使用专用基金购置固定资产、无形资产时确认的固定资产、无形资产成本金额，使用专用基金但不是用于购置固定资产、无形资产时，不通过“累计盈余”科目核算，对“累计盈余”科目发生额不产生影响。</w:t>
      </w:r>
    </w:p>
    <w:p w:rsidR="007069D0" w:rsidRPr="007D0929" w:rsidRDefault="007069D0">
      <w:pPr>
        <w:rPr>
          <w:rFonts w:hint="eastAsia"/>
        </w:rPr>
      </w:pPr>
    </w:p>
    <w:sectPr w:rsidR="007069D0" w:rsidRPr="007D0929" w:rsidSect="00706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0929"/>
    <w:rsid w:val="007069D0"/>
    <w:rsid w:val="007D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D09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2019-03-07T01:07:00Z</dcterms:created>
  <dcterms:modified xsi:type="dcterms:W3CDTF">2019-03-07T01:16:00Z</dcterms:modified>
</cp:coreProperties>
</file>